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883A0" w14:textId="421E92AD" w:rsidR="00704CA3" w:rsidRDefault="00704CA3"/>
    <w:p w14:paraId="29EDD2F0" w14:textId="5F0F7F88" w:rsidR="00704CA3" w:rsidRDefault="00704CA3" w:rsidP="00704CA3">
      <w:pPr>
        <w:jc w:val="center"/>
      </w:pPr>
      <w:r w:rsidRPr="00704CA3">
        <w:rPr>
          <w:noProof/>
        </w:rPr>
        <w:drawing>
          <wp:inline distT="0" distB="0" distL="0" distR="0" wp14:anchorId="0578307A" wp14:editId="57388B2C">
            <wp:extent cx="6172200" cy="1847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67"/>
                    <a:stretch/>
                  </pic:blipFill>
                  <pic:spPr bwMode="auto">
                    <a:xfrm>
                      <a:off x="0" y="0"/>
                      <a:ext cx="6172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2FBFC8" w14:textId="1BF16F1A" w:rsidR="00704CA3" w:rsidRPr="00007186" w:rsidRDefault="0000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7186">
        <w:rPr>
          <w:rFonts w:ascii="Times New Roman" w:hAnsi="Times New Roman" w:cs="Times New Roman"/>
          <w:sz w:val="24"/>
          <w:szCs w:val="24"/>
        </w:rPr>
        <w:t xml:space="preserve">От 18 мая 2020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7186">
        <w:rPr>
          <w:rFonts w:ascii="Times New Roman" w:hAnsi="Times New Roman" w:cs="Times New Roman"/>
          <w:sz w:val="24"/>
          <w:szCs w:val="24"/>
        </w:rPr>
        <w:t>№ 40</w:t>
      </w:r>
    </w:p>
    <w:p w14:paraId="4C9179D5" w14:textId="03FBC22A" w:rsidR="00704CA3" w:rsidRDefault="00704CA3"/>
    <w:p w14:paraId="6C547A4E" w14:textId="7FE4F340" w:rsidR="00704CA3" w:rsidRDefault="00704CA3"/>
    <w:p w14:paraId="0D54D444" w14:textId="65AFF0BC" w:rsidR="00704CA3" w:rsidRDefault="00704CA3"/>
    <w:tbl>
      <w:tblPr>
        <w:tblW w:w="0" w:type="auto"/>
        <w:tblLook w:val="00A0" w:firstRow="1" w:lastRow="0" w:firstColumn="1" w:lastColumn="0" w:noHBand="0" w:noVBand="0"/>
      </w:tblPr>
      <w:tblGrid>
        <w:gridCol w:w="4812"/>
        <w:gridCol w:w="4686"/>
      </w:tblGrid>
      <w:tr w:rsidR="00792073" w:rsidRPr="00704CA3" w14:paraId="5909C356" w14:textId="77777777" w:rsidTr="00134159">
        <w:tc>
          <w:tcPr>
            <w:tcW w:w="4841" w:type="dxa"/>
          </w:tcPr>
          <w:p w14:paraId="5BC8EEDD" w14:textId="7A85D05F" w:rsidR="00792073" w:rsidRPr="00FD2F4B" w:rsidRDefault="00792073" w:rsidP="001341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Hlk38026072"/>
            <w:r w:rsidRPr="00704CA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r w:rsidRPr="00704C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="00FD2F4B" w:rsidRPr="001776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муниципального образования Красноозерное</w:t>
            </w:r>
            <w:r w:rsidR="00FD2F4B" w:rsidRPr="00FD2F4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  <w:bookmarkEnd w:id="0"/>
          <w:p w14:paraId="468085E0" w14:textId="77777777" w:rsidR="00792073" w:rsidRPr="00704CA3" w:rsidRDefault="00792073" w:rsidP="0013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14:paraId="4B9CCA4D" w14:textId="77777777" w:rsidR="00792073" w:rsidRPr="00704CA3" w:rsidRDefault="00792073" w:rsidP="0013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F39B87" w14:textId="77777777" w:rsidR="00822907" w:rsidRPr="00822907" w:rsidRDefault="00792073" w:rsidP="00822907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A3">
        <w:rPr>
          <w:rFonts w:ascii="Times New Roman" w:hAnsi="Times New Roman" w:cs="Times New Roman"/>
          <w:sz w:val="24"/>
          <w:szCs w:val="24"/>
        </w:rPr>
        <w:t xml:space="preserve">На основании части </w:t>
      </w:r>
      <w:r w:rsidRPr="00704CA3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7.3-1 статьи 40 </w:t>
      </w:r>
      <w:r w:rsidRPr="00704CA3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части 12 статьи 3 о</w:t>
      </w:r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704CA3">
        <w:rPr>
          <w:rFonts w:ascii="Times New Roman" w:hAnsi="Times New Roman" w:cs="Times New Roman"/>
          <w:sz w:val="24"/>
          <w:szCs w:val="24"/>
        </w:rPr>
        <w:t xml:space="preserve">и в соответствии с </w:t>
      </w:r>
      <w:r w:rsidR="00822907" w:rsidRPr="00822907">
        <w:rPr>
          <w:rFonts w:ascii="Times New Roman" w:hAnsi="Times New Roman" w:cs="Times New Roman"/>
          <w:sz w:val="24"/>
          <w:szCs w:val="24"/>
        </w:rPr>
        <w:t xml:space="preserve">Уставом </w:t>
      </w:r>
      <w:bookmarkStart w:id="1" w:name="_Hlk38020361"/>
      <w:r w:rsidR="00822907" w:rsidRPr="008229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Красноозерное сельское поселение </w:t>
      </w:r>
      <w:bookmarkEnd w:id="1"/>
      <w:r w:rsidR="00822907" w:rsidRPr="00822907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822907" w:rsidRPr="00822907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0729BA56" w14:textId="4A7AC204" w:rsidR="00792073" w:rsidRPr="00704CA3" w:rsidRDefault="00822907" w:rsidP="00822907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DE36A7" w14:textId="3148F6D2" w:rsidR="00792073" w:rsidRDefault="00792073" w:rsidP="002E2E02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CA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04CA3">
        <w:rPr>
          <w:rFonts w:ascii="Times New Roman" w:hAnsi="Times New Roman" w:cs="Times New Roman"/>
          <w:bCs/>
          <w:spacing w:val="-1"/>
          <w:sz w:val="24"/>
          <w:szCs w:val="24"/>
        </w:rPr>
        <w:t>положение</w:t>
      </w:r>
      <w:r w:rsidRPr="00704CA3">
        <w:rPr>
          <w:rFonts w:ascii="Times New Roman" w:hAnsi="Times New Roman" w:cs="Times New Roman"/>
          <w:sz w:val="24"/>
          <w:szCs w:val="24"/>
        </w:rPr>
        <w:t xml:space="preserve"> о </w:t>
      </w:r>
      <w:r w:rsidRPr="00704CA3">
        <w:rPr>
          <w:rFonts w:ascii="Times New Roman" w:hAnsi="Times New Roman" w:cs="Times New Roman"/>
          <w:sz w:val="24"/>
          <w:szCs w:val="24"/>
          <w:lang w:eastAsia="ru-RU"/>
        </w:rPr>
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704CA3">
        <w:rPr>
          <w:rFonts w:ascii="Times New Roman" w:hAnsi="Times New Roman" w:cs="Times New Roman"/>
          <w:sz w:val="24"/>
          <w:szCs w:val="24"/>
        </w:rPr>
        <w:t xml:space="preserve"> </w:t>
      </w:r>
      <w:r w:rsidR="00822907" w:rsidRPr="00822907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Красноозерное сельское поселение </w:t>
      </w:r>
      <w:r w:rsidR="00822907">
        <w:rPr>
          <w:rFonts w:ascii="Times New Roman" w:hAnsi="Times New Roman" w:cs="Times New Roman"/>
          <w:iCs/>
          <w:sz w:val="24"/>
          <w:szCs w:val="24"/>
        </w:rPr>
        <w:t>согласно п</w:t>
      </w:r>
      <w:r w:rsidRPr="00822907">
        <w:rPr>
          <w:rFonts w:ascii="Times New Roman" w:hAnsi="Times New Roman" w:cs="Times New Roman"/>
          <w:iCs/>
          <w:sz w:val="24"/>
          <w:szCs w:val="24"/>
        </w:rPr>
        <w:t>риложени</w:t>
      </w:r>
      <w:r w:rsidR="00822907">
        <w:rPr>
          <w:rFonts w:ascii="Times New Roman" w:hAnsi="Times New Roman" w:cs="Times New Roman"/>
          <w:iCs/>
          <w:sz w:val="24"/>
          <w:szCs w:val="24"/>
        </w:rPr>
        <w:t>ю.</w:t>
      </w:r>
    </w:p>
    <w:p w14:paraId="733740B5" w14:textId="77777777" w:rsidR="002E2E02" w:rsidRDefault="002E2E02" w:rsidP="002E2E02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B11DC13" w14:textId="0B3E61B6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 xml:space="preserve">2. Настоящее Решение подлежит официальному опубликованию в средствах массовой информации и размещению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http://krasnoozernoe.ru/ и вступает в силу с момента его официального опубликования. </w:t>
      </w:r>
    </w:p>
    <w:p w14:paraId="6A067988" w14:textId="77777777" w:rsidR="002E2E02" w:rsidRDefault="002E2E02" w:rsidP="002E2E02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34B825" w14:textId="29BA456F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>3. Контроль за исполнением настоящего решения оставляю за собой.</w:t>
      </w:r>
    </w:p>
    <w:p w14:paraId="2C892501" w14:textId="77777777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A25999B" w14:textId="77777777" w:rsidR="002E2E02" w:rsidRDefault="002E2E02" w:rsidP="002E2E02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45D6EBB" w14:textId="1BD25E01" w:rsidR="002E2E02" w:rsidRPr="002E2E02" w:rsidRDefault="002E2E02" w:rsidP="00007186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 xml:space="preserve">Глава муниципального образования                                                 М.И. </w:t>
      </w:r>
      <w:proofErr w:type="spellStart"/>
      <w:r w:rsidRPr="002E2E02">
        <w:rPr>
          <w:rFonts w:ascii="Times New Roman" w:hAnsi="Times New Roman" w:cs="Times New Roman"/>
          <w:iCs/>
          <w:sz w:val="24"/>
          <w:szCs w:val="24"/>
        </w:rPr>
        <w:t>Каппушев</w:t>
      </w:r>
      <w:proofErr w:type="spellEnd"/>
    </w:p>
    <w:p w14:paraId="2F6DCDD5" w14:textId="77777777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ind w:left="50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C6E813F" w14:textId="77777777" w:rsidR="002E2E02" w:rsidRDefault="002E2E02" w:rsidP="002E2E02">
      <w:pPr>
        <w:widowControl/>
        <w:shd w:val="clear" w:color="auto" w:fill="FFFFFF"/>
        <w:suppressAutoHyphens w:val="0"/>
        <w:spacing w:line="240" w:lineRule="auto"/>
        <w:ind w:left="500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78A55795" w14:textId="77777777" w:rsidR="002E2E02" w:rsidRDefault="002E2E02" w:rsidP="002E2E02">
      <w:pPr>
        <w:widowControl/>
        <w:shd w:val="clear" w:color="auto" w:fill="FFFFFF"/>
        <w:suppressAutoHyphens w:val="0"/>
        <w:spacing w:line="240" w:lineRule="auto"/>
        <w:ind w:left="500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08318532" w14:textId="26612A6D" w:rsidR="002E2E02" w:rsidRDefault="002E2E02" w:rsidP="002E2E02">
      <w:pPr>
        <w:widowControl/>
        <w:shd w:val="clear" w:color="auto" w:fill="FFFFFF"/>
        <w:suppressAutoHyphens w:val="0"/>
        <w:spacing w:line="240" w:lineRule="auto"/>
        <w:ind w:left="50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2E2E02">
        <w:rPr>
          <w:rFonts w:ascii="Times New Roman" w:hAnsi="Times New Roman" w:cs="Times New Roman"/>
          <w:iCs/>
          <w:sz w:val="16"/>
          <w:szCs w:val="16"/>
        </w:rPr>
        <w:t xml:space="preserve">Исп. Е. А. Максимова, 8(81379)67-516   </w:t>
      </w:r>
    </w:p>
    <w:p w14:paraId="227E2C50" w14:textId="3AFC9D76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ind w:left="50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2E2E02">
        <w:rPr>
          <w:rFonts w:ascii="Times New Roman" w:hAnsi="Times New Roman" w:cs="Times New Roman"/>
          <w:iCs/>
          <w:sz w:val="16"/>
          <w:szCs w:val="16"/>
        </w:rPr>
        <w:t xml:space="preserve"> Разослано: дело-2, прокуратура-1</w:t>
      </w:r>
    </w:p>
    <w:p w14:paraId="5731A497" w14:textId="77777777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ind w:left="700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136429EA" w14:textId="77777777" w:rsidR="002E2E02" w:rsidRDefault="002E2E02" w:rsidP="002E2E02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7F365" w14:textId="77777777" w:rsidR="002E2E02" w:rsidRDefault="002E2E02" w:rsidP="002E2E02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Приложение </w:t>
      </w:r>
    </w:p>
    <w:p w14:paraId="05FF7D6F" w14:textId="6761CDFB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>к решению Совета депутатов</w:t>
      </w:r>
    </w:p>
    <w:p w14:paraId="357BB01D" w14:textId="77777777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МО Красноозерное сельское поселение</w:t>
      </w:r>
    </w:p>
    <w:p w14:paraId="6520297E" w14:textId="77777777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МО Приозерский муниципальный </w:t>
      </w:r>
    </w:p>
    <w:p w14:paraId="1DE4A243" w14:textId="77777777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район Ленинградской области</w:t>
      </w:r>
    </w:p>
    <w:p w14:paraId="6731B5DC" w14:textId="52AAB116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от </w:t>
      </w:r>
      <w:r w:rsidRPr="002E2E02">
        <w:rPr>
          <w:rFonts w:ascii="Times New Roman" w:hAnsi="Times New Roman" w:cs="Times New Roman"/>
          <w:iCs/>
          <w:sz w:val="24"/>
          <w:szCs w:val="24"/>
        </w:rPr>
        <w:softHyphen/>
      </w:r>
      <w:r w:rsidRPr="002E2E02">
        <w:rPr>
          <w:rFonts w:ascii="Times New Roman" w:hAnsi="Times New Roman" w:cs="Times New Roman"/>
          <w:iCs/>
          <w:sz w:val="24"/>
          <w:szCs w:val="24"/>
        </w:rPr>
        <w:softHyphen/>
      </w:r>
      <w:r w:rsidRPr="002E2E02">
        <w:rPr>
          <w:rFonts w:ascii="Times New Roman" w:hAnsi="Times New Roman" w:cs="Times New Roman"/>
          <w:iCs/>
          <w:sz w:val="24"/>
          <w:szCs w:val="24"/>
        </w:rPr>
        <w:softHyphen/>
      </w:r>
      <w:r w:rsidRPr="002E2E02">
        <w:rPr>
          <w:rFonts w:ascii="Times New Roman" w:hAnsi="Times New Roman" w:cs="Times New Roman"/>
          <w:iCs/>
          <w:sz w:val="24"/>
          <w:szCs w:val="24"/>
        </w:rPr>
        <w:softHyphen/>
      </w:r>
      <w:r w:rsidRPr="002E2E02">
        <w:rPr>
          <w:rFonts w:ascii="Times New Roman" w:hAnsi="Times New Roman" w:cs="Times New Roman"/>
          <w:iCs/>
          <w:sz w:val="24"/>
          <w:szCs w:val="24"/>
        </w:rPr>
        <w:softHyphen/>
        <w:t xml:space="preserve"> </w:t>
      </w:r>
      <w:r w:rsidR="00007186">
        <w:rPr>
          <w:rFonts w:ascii="Times New Roman" w:hAnsi="Times New Roman" w:cs="Times New Roman"/>
          <w:iCs/>
          <w:sz w:val="24"/>
          <w:szCs w:val="24"/>
        </w:rPr>
        <w:t>18.05.</w:t>
      </w:r>
      <w:r w:rsidRPr="002E2E02">
        <w:rPr>
          <w:rFonts w:ascii="Times New Roman" w:hAnsi="Times New Roman" w:cs="Times New Roman"/>
          <w:iCs/>
          <w:sz w:val="24"/>
          <w:szCs w:val="24"/>
        </w:rPr>
        <w:t>2020 г.   №</w:t>
      </w:r>
      <w:r w:rsidR="00007186">
        <w:rPr>
          <w:rFonts w:ascii="Times New Roman" w:hAnsi="Times New Roman" w:cs="Times New Roman"/>
          <w:iCs/>
          <w:sz w:val="24"/>
          <w:szCs w:val="24"/>
        </w:rPr>
        <w:t xml:space="preserve"> 40</w:t>
      </w:r>
      <w:r w:rsidRPr="002E2E0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805F227" w14:textId="30932461" w:rsidR="00792073" w:rsidRPr="00704CA3" w:rsidRDefault="00792073" w:rsidP="002E2E02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7277245" w14:textId="77777777" w:rsidR="00792073" w:rsidRPr="00704CA3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57B26E" w14:textId="77777777" w:rsidR="00792073" w:rsidRPr="00704CA3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12651F59" w14:textId="77777777" w:rsidR="00792073" w:rsidRPr="00704CA3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14:paraId="4C7056B3" w14:textId="18841C47" w:rsidR="00792073" w:rsidRPr="00704CA3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2E2E02" w:rsidRPr="002E2E02">
        <w:rPr>
          <w:rFonts w:ascii="Times New Roman" w:hAnsi="Times New Roman" w:cs="Times New Roman"/>
          <w:iCs/>
          <w:sz w:val="24"/>
          <w:szCs w:val="24"/>
          <w:lang w:eastAsia="ru-RU"/>
        </w:rPr>
        <w:t>муниципального образования Красноозерное сельское поселение</w:t>
      </w:r>
      <w:r w:rsidR="002E2E02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14:paraId="0CBAE1CE" w14:textId="1F3D9E9F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2. Решение о применении меры ответственности к лицам, указанным в пункте 1 настоящего положения принимается Советом депутатов</w:t>
      </w:r>
      <w:r w:rsidR="002E2E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14:paraId="787547F7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14:paraId="4656CE69" w14:textId="77777777" w:rsidR="00792073" w:rsidRPr="00704CA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CA3">
        <w:rPr>
          <w:rFonts w:ascii="Times New Roman" w:hAnsi="Times New Roman" w:cs="Times New Roman"/>
          <w:sz w:val="24"/>
          <w:szCs w:val="24"/>
        </w:rPr>
        <w:t xml:space="preserve">4. Решение о применении меры ответственности к лицу </w:t>
      </w:r>
      <w:r w:rsidRPr="00704CA3">
        <w:rPr>
          <w:rFonts w:ascii="Times New Roman" w:hAnsi="Times New Roman" w:cs="Times New Roman"/>
          <w:sz w:val="24"/>
          <w:szCs w:val="24"/>
          <w:lang w:eastAsia="ru-RU"/>
        </w:rPr>
        <w:t>считается принятым, если за него проголосовало в порядке, установленном Регламентом Совета депутатов, не менее двух третей депутатов от установленной численности Совета депутатов</w:t>
      </w:r>
      <w:r w:rsidRPr="00704CA3">
        <w:rPr>
          <w:rFonts w:ascii="Times New Roman" w:hAnsi="Times New Roman" w:cs="Times New Roman"/>
          <w:sz w:val="24"/>
          <w:szCs w:val="24"/>
        </w:rPr>
        <w:t>.</w:t>
      </w:r>
    </w:p>
    <w:p w14:paraId="0B395968" w14:textId="77777777" w:rsidR="00792073" w:rsidRPr="00704CA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CA3">
        <w:rPr>
          <w:rFonts w:ascii="Times New Roman" w:hAnsi="Times New Roman" w:cs="Times New Roman"/>
          <w:sz w:val="24"/>
          <w:szCs w:val="24"/>
        </w:rPr>
        <w:t>5. </w:t>
      </w:r>
      <w:r w:rsidRPr="00704CA3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меры ответственности за представление недостоверных и неполных </w:t>
      </w:r>
      <w:r w:rsidRPr="00704CA3">
        <w:rPr>
          <w:rFonts w:ascii="Times New Roman" w:hAnsi="Times New Roman" w:cs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</w:t>
      </w:r>
      <w:r w:rsidRPr="00704CA3" w:rsidDel="004A5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4CA3">
        <w:rPr>
          <w:rFonts w:ascii="Times New Roman" w:hAnsi="Times New Roman" w:cs="Times New Roman"/>
          <w:color w:val="000000"/>
          <w:sz w:val="24"/>
          <w:szCs w:val="24"/>
        </w:rPr>
        <w:t>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14:paraId="3227944B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6.1. В качестве смягчающих меру ответственности учитываются следующие обстоятельства:</w:t>
      </w:r>
    </w:p>
    <w:p w14:paraId="3370CCDA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14:paraId="096F853D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14:paraId="165737ED" w14:textId="77777777" w:rsidR="00792073" w:rsidRPr="00704CA3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</w:t>
      </w:r>
      <w:r w:rsidRPr="00704C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должности, а также лицами, замещающими указанные должности», при условии, что лицо, указанное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14:paraId="2B092C81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14:paraId="19FD2D8D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14:paraId="20C94826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7. Не влечет применения взысканий:</w:t>
      </w:r>
    </w:p>
    <w:p w14:paraId="64E1B00C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14:paraId="412B98D2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б) ошибочное (неточное) указание сведений в </w:t>
      </w:r>
      <w:hyperlink r:id="rId8" w:history="1">
        <w:r w:rsidRPr="00704CA3">
          <w:rPr>
            <w:rFonts w:ascii="Times New Roman" w:hAnsi="Times New Roman" w:cs="Times New Roman"/>
            <w:sz w:val="24"/>
            <w:szCs w:val="24"/>
            <w:lang w:eastAsia="ru-RU"/>
          </w:rPr>
          <w:t>справке</w:t>
        </w:r>
      </w:hyperlink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14:paraId="40928FAC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в) заполнение </w:t>
      </w:r>
      <w:hyperlink r:id="rId9" w:history="1">
        <w:r w:rsidRPr="00704CA3">
          <w:rPr>
            <w:rFonts w:ascii="Times New Roman" w:hAnsi="Times New Roman" w:cs="Times New Roman"/>
            <w:sz w:val="24"/>
            <w:szCs w:val="24"/>
            <w:lang w:eastAsia="ru-RU"/>
          </w:rPr>
          <w:t>Справки</w:t>
        </w:r>
      </w:hyperlink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14:paraId="519E9C17" w14:textId="77777777" w:rsidR="00792073" w:rsidRPr="00704CA3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CA3">
        <w:rPr>
          <w:rFonts w:ascii="Times New Roman" w:hAnsi="Times New Roman" w:cs="Times New Roman"/>
          <w:sz w:val="24"/>
          <w:szCs w:val="24"/>
        </w:rPr>
        <w:t>8.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вопрос.</w:t>
      </w:r>
    </w:p>
    <w:p w14:paraId="4CD6F9B1" w14:textId="4AEA8924" w:rsidR="00792073" w:rsidRPr="00704CA3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CA3">
        <w:rPr>
          <w:rFonts w:ascii="Times New Roman" w:hAnsi="Times New Roman" w:cs="Times New Roman"/>
          <w:sz w:val="24"/>
          <w:szCs w:val="24"/>
        </w:rPr>
        <w:t xml:space="preserve">В срок, указанный в абзаце 1 настоящего пункта Положения </w:t>
      </w:r>
      <w:proofErr w:type="gramStart"/>
      <w:r w:rsidRPr="00704CA3">
        <w:rPr>
          <w:rFonts w:ascii="Times New Roman" w:hAnsi="Times New Roman" w:cs="Times New Roman"/>
          <w:sz w:val="24"/>
          <w:szCs w:val="24"/>
        </w:rPr>
        <w:t xml:space="preserve">о принятом </w:t>
      </w:r>
      <w:r w:rsidR="002E2E02" w:rsidRPr="00704CA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704CA3">
        <w:rPr>
          <w:rFonts w:ascii="Times New Roman" w:hAnsi="Times New Roman" w:cs="Times New Roman"/>
          <w:sz w:val="24"/>
          <w:szCs w:val="24"/>
        </w:rPr>
        <w:t xml:space="preserve"> уведомляется Губернатор Ленинградской области. </w:t>
      </w:r>
    </w:p>
    <w:p w14:paraId="6E35E53F" w14:textId="77777777" w:rsidR="00792073" w:rsidRPr="00704CA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4A89BF2" w14:textId="77777777" w:rsidR="00792073" w:rsidRPr="00704CA3" w:rsidRDefault="00792073">
      <w:pPr>
        <w:rPr>
          <w:rFonts w:ascii="Times New Roman" w:hAnsi="Times New Roman" w:cs="Times New Roman"/>
          <w:sz w:val="24"/>
          <w:szCs w:val="24"/>
        </w:rPr>
      </w:pPr>
    </w:p>
    <w:sectPr w:rsidR="00792073" w:rsidRPr="00704CA3" w:rsidSect="00007186">
      <w:headerReference w:type="even" r:id="rId10"/>
      <w:headerReference w:type="default" r:id="rId11"/>
      <w:pgSz w:w="11906" w:h="16838"/>
      <w:pgMar w:top="1276" w:right="707" w:bottom="426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00B27" w14:textId="77777777" w:rsidR="008A5434" w:rsidRDefault="008A5434">
      <w:r>
        <w:separator/>
      </w:r>
    </w:p>
  </w:endnote>
  <w:endnote w:type="continuationSeparator" w:id="0">
    <w:p w14:paraId="0D0FF839" w14:textId="77777777" w:rsidR="008A5434" w:rsidRDefault="008A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91262" w14:textId="77777777" w:rsidR="008A5434" w:rsidRDefault="008A5434">
      <w:r>
        <w:separator/>
      </w:r>
    </w:p>
  </w:footnote>
  <w:footnote w:type="continuationSeparator" w:id="0">
    <w:p w14:paraId="06C68DCE" w14:textId="77777777" w:rsidR="008A5434" w:rsidRDefault="008A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588B8" w14:textId="77777777"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14:paraId="3BBAE53E" w14:textId="77777777"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5271C" w14:textId="77777777"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>
      <w:rPr>
        <w:rStyle w:val="af0"/>
        <w:rFonts w:cs="Arial"/>
        <w:noProof/>
      </w:rPr>
      <w:t>3</w:t>
    </w:r>
    <w:r>
      <w:rPr>
        <w:rStyle w:val="af0"/>
        <w:rFonts w:cs="Arial"/>
      </w:rPr>
      <w:fldChar w:fldCharType="end"/>
    </w:r>
  </w:p>
  <w:p w14:paraId="501A57D4" w14:textId="77777777"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ED"/>
    <w:rsid w:val="00007186"/>
    <w:rsid w:val="00025E76"/>
    <w:rsid w:val="000840E7"/>
    <w:rsid w:val="00084EDB"/>
    <w:rsid w:val="0011592E"/>
    <w:rsid w:val="00134159"/>
    <w:rsid w:val="00135609"/>
    <w:rsid w:val="00175186"/>
    <w:rsid w:val="001776DF"/>
    <w:rsid w:val="0018071E"/>
    <w:rsid w:val="0019796D"/>
    <w:rsid w:val="001E1CB0"/>
    <w:rsid w:val="001E3A5E"/>
    <w:rsid w:val="00247495"/>
    <w:rsid w:val="0028789D"/>
    <w:rsid w:val="002E2E02"/>
    <w:rsid w:val="002F351E"/>
    <w:rsid w:val="0030515A"/>
    <w:rsid w:val="00360727"/>
    <w:rsid w:val="00377A3A"/>
    <w:rsid w:val="004A55DC"/>
    <w:rsid w:val="004C3AEB"/>
    <w:rsid w:val="0051514F"/>
    <w:rsid w:val="005646F5"/>
    <w:rsid w:val="005734F2"/>
    <w:rsid w:val="00573663"/>
    <w:rsid w:val="00596AED"/>
    <w:rsid w:val="0063779A"/>
    <w:rsid w:val="006C089C"/>
    <w:rsid w:val="006C33E4"/>
    <w:rsid w:val="006E1CCB"/>
    <w:rsid w:val="00704CA3"/>
    <w:rsid w:val="00713C2C"/>
    <w:rsid w:val="0076351D"/>
    <w:rsid w:val="00792073"/>
    <w:rsid w:val="007A724E"/>
    <w:rsid w:val="00822907"/>
    <w:rsid w:val="00830AD6"/>
    <w:rsid w:val="00873D8E"/>
    <w:rsid w:val="008A5434"/>
    <w:rsid w:val="009541ED"/>
    <w:rsid w:val="009C2622"/>
    <w:rsid w:val="009D6D6A"/>
    <w:rsid w:val="00A16492"/>
    <w:rsid w:val="00A20020"/>
    <w:rsid w:val="00AB0C0C"/>
    <w:rsid w:val="00AD66AB"/>
    <w:rsid w:val="00B008D5"/>
    <w:rsid w:val="00B04A51"/>
    <w:rsid w:val="00B85F4C"/>
    <w:rsid w:val="00B95C92"/>
    <w:rsid w:val="00BE0449"/>
    <w:rsid w:val="00C17E07"/>
    <w:rsid w:val="00C842B8"/>
    <w:rsid w:val="00C96DB9"/>
    <w:rsid w:val="00CB5A50"/>
    <w:rsid w:val="00CD7362"/>
    <w:rsid w:val="00DF14A7"/>
    <w:rsid w:val="00E200D0"/>
    <w:rsid w:val="00EE38B9"/>
    <w:rsid w:val="00EF4AA4"/>
    <w:rsid w:val="00FC2ABC"/>
    <w:rsid w:val="00FD2F4B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A38F9"/>
  <w15:docId w15:val="{6A149585-3C0F-4BB7-9CE7-84FE49B1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01DEAC2583769090057A0A72BA69103DBC4C82DC8EC4250B2569912C5508937AC9149C273D2F8F46220A2E52C7CE63E74975925B74851fBA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Федоровна</dc:creator>
  <cp:keywords/>
  <dc:description/>
  <cp:lastModifiedBy>Ольга</cp:lastModifiedBy>
  <cp:revision>2</cp:revision>
  <dcterms:created xsi:type="dcterms:W3CDTF">2020-05-19T06:43:00Z</dcterms:created>
  <dcterms:modified xsi:type="dcterms:W3CDTF">2020-05-19T06:43:00Z</dcterms:modified>
</cp:coreProperties>
</file>